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E71E9" w14:textId="77777777" w:rsidR="008D716F" w:rsidRPr="008D716F" w:rsidRDefault="008D716F" w:rsidP="008D716F">
      <w:pPr>
        <w:rPr>
          <w:rFonts w:ascii="Times New Roman" w:eastAsia="Times New Roman" w:hAnsi="Times New Roman" w:cs="Times New Roman"/>
          <w:b/>
          <w:bCs/>
          <w:color w:val="111111"/>
          <w:sz w:val="22"/>
          <w:szCs w:val="22"/>
          <w:lang w:eastAsia="de-DE"/>
        </w:rPr>
      </w:pPr>
    </w:p>
    <w:p w14:paraId="06D5D641" w14:textId="77777777" w:rsidR="008D716F" w:rsidRPr="008D716F" w:rsidRDefault="008D716F" w:rsidP="008D716F">
      <w:pPr>
        <w:rPr>
          <w:rFonts w:ascii="Times New Roman" w:eastAsia="Times New Roman" w:hAnsi="Times New Roman" w:cs="Times New Roman"/>
          <w:b/>
          <w:bCs/>
          <w:color w:val="111111"/>
          <w:sz w:val="22"/>
          <w:szCs w:val="22"/>
          <w:lang w:eastAsia="de-DE"/>
        </w:rPr>
      </w:pPr>
    </w:p>
    <w:p w14:paraId="2BFA8CE3" w14:textId="77777777" w:rsidR="008D716F" w:rsidRPr="008D716F" w:rsidRDefault="008D716F" w:rsidP="008D716F">
      <w:pPr>
        <w:rPr>
          <w:rFonts w:ascii="Times New Roman" w:eastAsia="Times New Roman" w:hAnsi="Times New Roman" w:cs="Times New Roman"/>
          <w:b/>
          <w:bCs/>
          <w:color w:val="111111"/>
          <w:sz w:val="22"/>
          <w:szCs w:val="22"/>
          <w:lang w:eastAsia="de-DE"/>
        </w:rPr>
      </w:pPr>
    </w:p>
    <w:p w14:paraId="440F84A9" w14:textId="3EE615DA" w:rsidR="008D716F" w:rsidRPr="008D716F" w:rsidRDefault="008D716F" w:rsidP="008D716F">
      <w:pPr>
        <w:rPr>
          <w:rFonts w:ascii="Times New Roman" w:eastAsia="Times New Roman" w:hAnsi="Times New Roman" w:cs="Times New Roman"/>
          <w:color w:val="111111"/>
          <w:sz w:val="22"/>
          <w:szCs w:val="22"/>
          <w:lang w:eastAsia="de-DE"/>
        </w:rPr>
      </w:pPr>
      <w:r w:rsidRPr="008D716F">
        <w:rPr>
          <w:rFonts w:ascii="Times New Roman" w:eastAsia="Times New Roman" w:hAnsi="Times New Roman" w:cs="Times New Roman"/>
          <w:b/>
          <w:bCs/>
          <w:color w:val="111111"/>
          <w:sz w:val="22"/>
          <w:szCs w:val="22"/>
          <w:lang w:eastAsia="de-DE"/>
        </w:rPr>
        <w:t>Zirkus-Verbände</w:t>
      </w:r>
      <w:r w:rsidR="00D31038">
        <w:rPr>
          <w:rFonts w:ascii="Times New Roman" w:eastAsia="Times New Roman" w:hAnsi="Times New Roman" w:cs="Times New Roman"/>
          <w:b/>
          <w:bCs/>
          <w:color w:val="111111"/>
          <w:sz w:val="22"/>
          <w:szCs w:val="22"/>
          <w:lang w:eastAsia="de-DE"/>
        </w:rPr>
        <w:t>*</w:t>
      </w:r>
      <w:r w:rsidRPr="008D716F">
        <w:rPr>
          <w:rFonts w:ascii="Times New Roman" w:eastAsia="Times New Roman" w:hAnsi="Times New Roman" w:cs="Times New Roman"/>
          <w:b/>
          <w:bCs/>
          <w:color w:val="111111"/>
          <w:sz w:val="22"/>
          <w:szCs w:val="22"/>
          <w:lang w:eastAsia="de-DE"/>
        </w:rPr>
        <w:t xml:space="preserve"> treffen sich in Marburg</w:t>
      </w:r>
    </w:p>
    <w:p w14:paraId="22610FB4" w14:textId="77777777" w:rsidR="008D716F" w:rsidRPr="008D716F" w:rsidRDefault="008D716F" w:rsidP="008D716F">
      <w:pPr>
        <w:rPr>
          <w:rFonts w:ascii="Times New Roman" w:eastAsia="Times New Roman" w:hAnsi="Times New Roman" w:cs="Times New Roman"/>
          <w:color w:val="111111"/>
          <w:sz w:val="22"/>
          <w:szCs w:val="22"/>
          <w:lang w:eastAsia="de-DE"/>
        </w:rPr>
      </w:pPr>
    </w:p>
    <w:p w14:paraId="1C7AC3D7" w14:textId="143C0547" w:rsidR="008D716F" w:rsidRPr="008D716F" w:rsidRDefault="008D716F" w:rsidP="008D716F">
      <w:pPr>
        <w:rPr>
          <w:rFonts w:ascii="Times New Roman" w:eastAsia="Times New Roman" w:hAnsi="Times New Roman" w:cs="Times New Roman"/>
          <w:color w:val="111111"/>
          <w:sz w:val="22"/>
          <w:szCs w:val="22"/>
          <w:lang w:eastAsia="de-DE"/>
        </w:rPr>
      </w:pPr>
      <w:r w:rsidRPr="008D716F">
        <w:rPr>
          <w:rFonts w:ascii="Times New Roman" w:eastAsia="Times New Roman" w:hAnsi="Times New Roman" w:cs="Times New Roman"/>
          <w:color w:val="111111"/>
          <w:sz w:val="22"/>
          <w:szCs w:val="22"/>
          <w:lang w:eastAsia="de-DE"/>
        </w:rPr>
        <w:t xml:space="preserve">In Marburg kamen </w:t>
      </w:r>
      <w:r w:rsidR="0045058A">
        <w:rPr>
          <w:rFonts w:ascii="Times New Roman" w:eastAsia="Times New Roman" w:hAnsi="Times New Roman" w:cs="Times New Roman"/>
          <w:color w:val="111111"/>
          <w:sz w:val="22"/>
          <w:szCs w:val="22"/>
          <w:lang w:eastAsia="de-DE"/>
        </w:rPr>
        <w:t xml:space="preserve">die </w:t>
      </w:r>
      <w:r w:rsidRPr="008D716F">
        <w:rPr>
          <w:rFonts w:ascii="Times New Roman" w:eastAsia="Times New Roman" w:hAnsi="Times New Roman" w:cs="Times New Roman"/>
          <w:color w:val="111111"/>
          <w:sz w:val="22"/>
          <w:szCs w:val="22"/>
          <w:lang w:eastAsia="de-DE"/>
        </w:rPr>
        <w:t>Vertreter</w:t>
      </w:r>
      <w:r>
        <w:rPr>
          <w:rFonts w:ascii="Times New Roman" w:eastAsia="Times New Roman" w:hAnsi="Times New Roman" w:cs="Times New Roman"/>
          <w:color w:val="111111"/>
          <w:sz w:val="22"/>
          <w:szCs w:val="22"/>
          <w:lang w:eastAsia="de-DE"/>
        </w:rPr>
        <w:t>*innen</w:t>
      </w:r>
      <w:r w:rsidRPr="008D716F">
        <w:rPr>
          <w:rFonts w:ascii="Times New Roman" w:eastAsia="Times New Roman" w:hAnsi="Times New Roman" w:cs="Times New Roman"/>
          <w:color w:val="111111"/>
          <w:sz w:val="22"/>
          <w:szCs w:val="22"/>
          <w:lang w:eastAsia="de-DE"/>
        </w:rPr>
        <w:t xml:space="preserve"> der deutschen Zirkusverbände zu einem richtungsweisenden Treffen zusammen, um gemeinsame Strategien zur Stärkung und Weiterentwicklung der Zirkuslandschaft in Deutschland zu erarbeiten. Das Treffen führte zu konkreten Maßnahmen und Beschlüssen, die die Zusammenarbeit der Verbände sowie die Zukunft des Zirkus in Deutschland sichern sollen.</w:t>
      </w:r>
    </w:p>
    <w:p w14:paraId="2CB7DD98" w14:textId="2CB97E89" w:rsidR="008D716F" w:rsidRPr="00D31038" w:rsidRDefault="00D31038" w:rsidP="00D31038">
      <w:pPr>
        <w:pStyle w:val="Listenabsatz"/>
        <w:numPr>
          <w:ilvl w:val="0"/>
          <w:numId w:val="2"/>
        </w:numPr>
        <w:rPr>
          <w:rFonts w:ascii="Times New Roman" w:eastAsia="Times New Roman" w:hAnsi="Times New Roman" w:cs="Times New Roman"/>
          <w:color w:val="111111"/>
          <w:sz w:val="22"/>
          <w:szCs w:val="22"/>
          <w:lang w:eastAsia="de-DE"/>
        </w:rPr>
      </w:pPr>
      <w:r w:rsidRPr="00D31038">
        <w:rPr>
          <w:rFonts w:ascii="Times New Roman" w:eastAsia="Times New Roman" w:hAnsi="Times New Roman" w:cs="Times New Roman"/>
          <w:b/>
          <w:bCs/>
          <w:color w:val="111111"/>
          <w:sz w:val="22"/>
          <w:szCs w:val="22"/>
          <w:lang w:eastAsia="de-DE"/>
        </w:rPr>
        <w:t xml:space="preserve">Sicherung des </w:t>
      </w:r>
      <w:proofErr w:type="spellStart"/>
      <w:r w:rsidRPr="00D31038">
        <w:rPr>
          <w:rFonts w:ascii="Times New Roman" w:eastAsia="Times New Roman" w:hAnsi="Times New Roman" w:cs="Times New Roman"/>
          <w:b/>
          <w:bCs/>
          <w:color w:val="111111"/>
          <w:sz w:val="22"/>
          <w:szCs w:val="22"/>
          <w:lang w:eastAsia="de-DE"/>
        </w:rPr>
        <w:t>Circuserbes</w:t>
      </w:r>
      <w:proofErr w:type="spellEnd"/>
      <w:r w:rsidRPr="00D31038">
        <w:rPr>
          <w:rFonts w:ascii="Times New Roman" w:eastAsia="Times New Roman" w:hAnsi="Times New Roman" w:cs="Times New Roman"/>
          <w:b/>
          <w:bCs/>
          <w:color w:val="111111"/>
          <w:sz w:val="22"/>
          <w:szCs w:val="22"/>
          <w:lang w:eastAsia="de-DE"/>
        </w:rPr>
        <w:t xml:space="preserve"> in Deutschland</w:t>
      </w:r>
    </w:p>
    <w:p w14:paraId="7D177271" w14:textId="34A097E2" w:rsidR="008D716F" w:rsidRPr="008D716F" w:rsidRDefault="008D716F" w:rsidP="008D716F">
      <w:pPr>
        <w:rPr>
          <w:rFonts w:ascii="Times New Roman" w:eastAsia="Times New Roman" w:hAnsi="Times New Roman" w:cs="Times New Roman"/>
          <w:color w:val="111111"/>
          <w:sz w:val="22"/>
          <w:szCs w:val="22"/>
          <w:lang w:eastAsia="de-DE"/>
        </w:rPr>
      </w:pPr>
      <w:r w:rsidRPr="008D716F">
        <w:rPr>
          <w:rFonts w:ascii="Times New Roman" w:eastAsia="Times New Roman" w:hAnsi="Times New Roman" w:cs="Times New Roman"/>
          <w:color w:val="111111"/>
          <w:sz w:val="22"/>
          <w:szCs w:val="22"/>
          <w:lang w:eastAsia="de-DE"/>
        </w:rPr>
        <w:t>Ein zentraler Punkt der Diskussion war die Sicherung bedeutender Zirkus-Sammlungen</w:t>
      </w:r>
      <w:r w:rsidR="00826447">
        <w:rPr>
          <w:rFonts w:ascii="Times New Roman" w:eastAsia="Times New Roman" w:hAnsi="Times New Roman" w:cs="Times New Roman"/>
          <w:color w:val="111111"/>
          <w:sz w:val="22"/>
          <w:szCs w:val="22"/>
          <w:lang w:eastAsia="de-DE"/>
        </w:rPr>
        <w:t xml:space="preserve"> wie des Zirkusarchivs Marburg (</w:t>
      </w:r>
      <w:r w:rsidR="00826447" w:rsidRPr="00826447">
        <w:rPr>
          <w:rFonts w:ascii="Times New Roman" w:eastAsia="Times New Roman" w:hAnsi="Times New Roman" w:cs="Times New Roman"/>
          <w:color w:val="111111"/>
          <w:sz w:val="22"/>
          <w:szCs w:val="22"/>
          <w:lang w:eastAsia="de-DE"/>
        </w:rPr>
        <w:t>www.artistenarchiv-marburg.de</w:t>
      </w:r>
      <w:r w:rsidR="00826447">
        <w:rPr>
          <w:rFonts w:ascii="Times New Roman" w:eastAsia="Times New Roman" w:hAnsi="Times New Roman" w:cs="Times New Roman"/>
          <w:color w:val="111111"/>
          <w:sz w:val="22"/>
          <w:szCs w:val="22"/>
          <w:lang w:eastAsia="de-DE"/>
        </w:rPr>
        <w:t>)</w:t>
      </w:r>
      <w:r w:rsidRPr="008D716F">
        <w:rPr>
          <w:rFonts w:ascii="Times New Roman" w:eastAsia="Times New Roman" w:hAnsi="Times New Roman" w:cs="Times New Roman"/>
          <w:color w:val="111111"/>
          <w:sz w:val="22"/>
          <w:szCs w:val="22"/>
          <w:lang w:eastAsia="de-DE"/>
        </w:rPr>
        <w:t xml:space="preserve"> </w:t>
      </w:r>
      <w:r w:rsidR="00826447">
        <w:rPr>
          <w:rFonts w:ascii="Times New Roman" w:eastAsia="Times New Roman" w:hAnsi="Times New Roman" w:cs="Times New Roman"/>
          <w:color w:val="111111"/>
          <w:sz w:val="22"/>
          <w:szCs w:val="22"/>
          <w:lang w:eastAsia="de-DE"/>
        </w:rPr>
        <w:t>und</w:t>
      </w:r>
      <w:r w:rsidRPr="008D716F">
        <w:rPr>
          <w:rFonts w:ascii="Times New Roman" w:eastAsia="Times New Roman" w:hAnsi="Times New Roman" w:cs="Times New Roman"/>
          <w:color w:val="111111"/>
          <w:sz w:val="22"/>
          <w:szCs w:val="22"/>
          <w:lang w:eastAsia="de-DE"/>
        </w:rPr>
        <w:t xml:space="preserve"> der Sammlung Winkler</w:t>
      </w:r>
      <w:r w:rsidR="00826447">
        <w:rPr>
          <w:rFonts w:ascii="Times New Roman" w:eastAsia="Times New Roman" w:hAnsi="Times New Roman" w:cs="Times New Roman"/>
          <w:color w:val="111111"/>
          <w:sz w:val="22"/>
          <w:szCs w:val="22"/>
          <w:lang w:eastAsia="de-DE"/>
        </w:rPr>
        <w:t xml:space="preserve"> (</w:t>
      </w:r>
      <w:hyperlink r:id="rId5" w:history="1">
        <w:r w:rsidR="00826447" w:rsidRPr="00CD1E4A">
          <w:rPr>
            <w:rStyle w:val="Hyperlink"/>
            <w:rFonts w:ascii="Times New Roman" w:eastAsia="Times New Roman" w:hAnsi="Times New Roman" w:cs="Times New Roman"/>
            <w:sz w:val="22"/>
            <w:szCs w:val="22"/>
            <w:lang w:eastAsia="de-DE"/>
          </w:rPr>
          <w:t>www.circusarchiv.de</w:t>
        </w:r>
      </w:hyperlink>
      <w:r w:rsidR="00826447">
        <w:rPr>
          <w:rFonts w:ascii="Times New Roman" w:eastAsia="Times New Roman" w:hAnsi="Times New Roman" w:cs="Times New Roman"/>
          <w:color w:val="111111"/>
          <w:sz w:val="22"/>
          <w:szCs w:val="22"/>
          <w:lang w:eastAsia="de-DE"/>
        </w:rPr>
        <w:t xml:space="preserve">) </w:t>
      </w:r>
      <w:r w:rsidRPr="008D716F">
        <w:rPr>
          <w:rFonts w:ascii="Times New Roman" w:eastAsia="Times New Roman" w:hAnsi="Times New Roman" w:cs="Times New Roman"/>
          <w:color w:val="111111"/>
          <w:sz w:val="22"/>
          <w:szCs w:val="22"/>
          <w:lang w:eastAsia="de-DE"/>
        </w:rPr>
        <w:t xml:space="preserve"> Um diese zu bewahren, sollen die Bürgermeister von Neustadt (Marburg) und Lübeck </w:t>
      </w:r>
      <w:r w:rsidR="00D31038">
        <w:rPr>
          <w:rFonts w:ascii="Times New Roman" w:eastAsia="Times New Roman" w:hAnsi="Times New Roman" w:cs="Times New Roman"/>
          <w:color w:val="111111"/>
          <w:sz w:val="22"/>
          <w:szCs w:val="22"/>
          <w:lang w:eastAsia="de-DE"/>
        </w:rPr>
        <w:t>gebeten werden</w:t>
      </w:r>
      <w:r w:rsidRPr="008D716F">
        <w:rPr>
          <w:rFonts w:ascii="Times New Roman" w:eastAsia="Times New Roman" w:hAnsi="Times New Roman" w:cs="Times New Roman"/>
          <w:color w:val="111111"/>
          <w:sz w:val="22"/>
          <w:szCs w:val="22"/>
          <w:lang w:eastAsia="de-DE"/>
        </w:rPr>
        <w:t xml:space="preserve"> Lagerflächen zur Verfügung zu stellen. Parallel dazu wird die Hochschule für Archivwissenschaft</w:t>
      </w:r>
      <w:r w:rsidR="00D31038">
        <w:rPr>
          <w:rFonts w:ascii="Times New Roman" w:eastAsia="Times New Roman" w:hAnsi="Times New Roman" w:cs="Times New Roman"/>
          <w:color w:val="111111"/>
          <w:sz w:val="22"/>
          <w:szCs w:val="22"/>
          <w:lang w:eastAsia="de-DE"/>
        </w:rPr>
        <w:t xml:space="preserve"> Marburg</w:t>
      </w:r>
      <w:r w:rsidRPr="008D716F">
        <w:rPr>
          <w:rFonts w:ascii="Times New Roman" w:eastAsia="Times New Roman" w:hAnsi="Times New Roman" w:cs="Times New Roman"/>
          <w:color w:val="111111"/>
          <w:sz w:val="22"/>
          <w:szCs w:val="22"/>
          <w:lang w:eastAsia="de-DE"/>
        </w:rPr>
        <w:t xml:space="preserve"> um Unterstützung gebeten.</w:t>
      </w:r>
    </w:p>
    <w:p w14:paraId="40AC0C86" w14:textId="35C20902" w:rsidR="008D716F" w:rsidRPr="008D716F" w:rsidRDefault="008D716F" w:rsidP="008D716F">
      <w:pPr>
        <w:rPr>
          <w:rFonts w:ascii="Times New Roman" w:eastAsia="Times New Roman" w:hAnsi="Times New Roman" w:cs="Times New Roman"/>
          <w:color w:val="111111"/>
          <w:sz w:val="22"/>
          <w:szCs w:val="22"/>
          <w:lang w:eastAsia="de-DE"/>
        </w:rPr>
      </w:pPr>
      <w:r w:rsidRPr="008D716F">
        <w:rPr>
          <w:rFonts w:ascii="Times New Roman" w:eastAsia="Times New Roman" w:hAnsi="Times New Roman" w:cs="Times New Roman"/>
          <w:color w:val="111111"/>
          <w:sz w:val="22"/>
          <w:szCs w:val="22"/>
          <w:lang w:eastAsia="de-DE"/>
        </w:rPr>
        <w:t xml:space="preserve">Ein weiterer wichtiger Schritt ist die Erstellung einer Übersicht über bestehende Sammlungen durch die Gesellschaft der </w:t>
      </w:r>
      <w:proofErr w:type="spellStart"/>
      <w:r w:rsidRPr="008D716F">
        <w:rPr>
          <w:rFonts w:ascii="Times New Roman" w:eastAsia="Times New Roman" w:hAnsi="Times New Roman" w:cs="Times New Roman"/>
          <w:color w:val="111111"/>
          <w:sz w:val="22"/>
          <w:szCs w:val="22"/>
          <w:lang w:eastAsia="de-DE"/>
        </w:rPr>
        <w:t>Circusfreunde</w:t>
      </w:r>
      <w:proofErr w:type="spellEnd"/>
      <w:r w:rsidRPr="008D716F">
        <w:rPr>
          <w:rFonts w:ascii="Times New Roman" w:eastAsia="Times New Roman" w:hAnsi="Times New Roman" w:cs="Times New Roman"/>
          <w:color w:val="111111"/>
          <w:sz w:val="22"/>
          <w:szCs w:val="22"/>
          <w:lang w:eastAsia="de-DE"/>
        </w:rPr>
        <w:t xml:space="preserve"> (GCD). Auch andere Zirkusverbände wurden aufgefordert, ähnliche Bestandsaufnahmen in ihren Netzwerken vorzunehmen. Zudem soll der Kulturrat, vertreten durch Herrn Zimmermann, als Unterstützer gewonnen werden – insbesondere über das Projekt „Zirkus macht stark“, das direkt auf Zimmermann zugehen wird.</w:t>
      </w:r>
    </w:p>
    <w:p w14:paraId="23694F51" w14:textId="09DEEC0C" w:rsidR="008D716F" w:rsidRPr="00D31038" w:rsidRDefault="008D716F" w:rsidP="00D31038">
      <w:pPr>
        <w:pStyle w:val="Listenabsatz"/>
        <w:numPr>
          <w:ilvl w:val="0"/>
          <w:numId w:val="2"/>
        </w:numPr>
        <w:rPr>
          <w:rFonts w:ascii="Times New Roman" w:eastAsia="Times New Roman" w:hAnsi="Times New Roman" w:cs="Times New Roman"/>
          <w:color w:val="111111"/>
          <w:sz w:val="22"/>
          <w:szCs w:val="22"/>
          <w:lang w:eastAsia="de-DE"/>
        </w:rPr>
      </w:pPr>
      <w:r w:rsidRPr="00D31038">
        <w:rPr>
          <w:rFonts w:ascii="Times New Roman" w:eastAsia="Times New Roman" w:hAnsi="Times New Roman" w:cs="Times New Roman"/>
          <w:b/>
          <w:bCs/>
          <w:color w:val="111111"/>
          <w:sz w:val="22"/>
          <w:szCs w:val="22"/>
          <w:lang w:eastAsia="de-DE"/>
        </w:rPr>
        <w:t>Gemeinsame Positionen suchen und Differenzen klären</w:t>
      </w:r>
    </w:p>
    <w:p w14:paraId="4426A52D" w14:textId="6FE06904" w:rsidR="008D716F" w:rsidRPr="008D716F" w:rsidRDefault="008D716F" w:rsidP="008D716F">
      <w:pPr>
        <w:rPr>
          <w:rFonts w:ascii="Times New Roman" w:eastAsia="Times New Roman" w:hAnsi="Times New Roman" w:cs="Times New Roman"/>
          <w:color w:val="111111"/>
          <w:sz w:val="22"/>
          <w:szCs w:val="22"/>
          <w:lang w:eastAsia="de-DE"/>
        </w:rPr>
      </w:pPr>
      <w:r w:rsidRPr="008D716F">
        <w:rPr>
          <w:rFonts w:ascii="Times New Roman" w:eastAsia="Times New Roman" w:hAnsi="Times New Roman" w:cs="Times New Roman"/>
          <w:color w:val="111111"/>
          <w:sz w:val="22"/>
          <w:szCs w:val="22"/>
          <w:lang w:eastAsia="de-DE"/>
        </w:rPr>
        <w:t>Im Verlauf des Treffens wurde deutlich, dass jede</w:t>
      </w:r>
      <w:r w:rsidR="00D31038">
        <w:rPr>
          <w:rFonts w:ascii="Times New Roman" w:eastAsia="Times New Roman" w:hAnsi="Times New Roman" w:cs="Times New Roman"/>
          <w:color w:val="111111"/>
          <w:sz w:val="22"/>
          <w:szCs w:val="22"/>
          <w:lang w:eastAsia="de-DE"/>
        </w:rPr>
        <w:t>r</w:t>
      </w:r>
      <w:r w:rsidRPr="008D716F">
        <w:rPr>
          <w:rFonts w:ascii="Times New Roman" w:eastAsia="Times New Roman" w:hAnsi="Times New Roman" w:cs="Times New Roman"/>
          <w:color w:val="111111"/>
          <w:sz w:val="22"/>
          <w:szCs w:val="22"/>
          <w:lang w:eastAsia="de-DE"/>
        </w:rPr>
        <w:t xml:space="preserve"> Mitglied</w:t>
      </w:r>
      <w:r w:rsidR="00D31038">
        <w:rPr>
          <w:rFonts w:ascii="Times New Roman" w:eastAsia="Times New Roman" w:hAnsi="Times New Roman" w:cs="Times New Roman"/>
          <w:color w:val="111111"/>
          <w:sz w:val="22"/>
          <w:szCs w:val="22"/>
          <w:lang w:eastAsia="de-DE"/>
        </w:rPr>
        <w:t>sverband</w:t>
      </w:r>
      <w:r w:rsidRPr="008D716F">
        <w:rPr>
          <w:rFonts w:ascii="Times New Roman" w:eastAsia="Times New Roman" w:hAnsi="Times New Roman" w:cs="Times New Roman"/>
          <w:color w:val="111111"/>
          <w:sz w:val="22"/>
          <w:szCs w:val="22"/>
          <w:lang w:eastAsia="de-DE"/>
        </w:rPr>
        <w:t xml:space="preserve"> eigene Interessen vertritt, die nicht immer mit denen des gesamten Netzwerks übereinstimmen. In einer offenen Diskussion wurden verbindende Ziele identifiziert und Differenzen angesprochen. Das Fazit: Eine klare Organisationsstruktur ist essenziell, um die Interessen aller Beteiligten zu vereinen.</w:t>
      </w:r>
    </w:p>
    <w:p w14:paraId="199B7FE6" w14:textId="0EA26142" w:rsidR="008D716F" w:rsidRPr="00D31038" w:rsidRDefault="008D716F" w:rsidP="00D31038">
      <w:pPr>
        <w:pStyle w:val="Listenabsatz"/>
        <w:numPr>
          <w:ilvl w:val="0"/>
          <w:numId w:val="2"/>
        </w:numPr>
        <w:rPr>
          <w:rFonts w:ascii="Times New Roman" w:eastAsia="Times New Roman" w:hAnsi="Times New Roman" w:cs="Times New Roman"/>
          <w:color w:val="111111"/>
          <w:sz w:val="22"/>
          <w:szCs w:val="22"/>
          <w:lang w:eastAsia="de-DE"/>
        </w:rPr>
      </w:pPr>
      <w:r w:rsidRPr="00D31038">
        <w:rPr>
          <w:rFonts w:ascii="Times New Roman" w:eastAsia="Times New Roman" w:hAnsi="Times New Roman" w:cs="Times New Roman"/>
          <w:b/>
          <w:bCs/>
          <w:color w:val="111111"/>
          <w:sz w:val="22"/>
          <w:szCs w:val="22"/>
          <w:lang w:eastAsia="de-DE"/>
        </w:rPr>
        <w:t>Neue Netzwerk-Struktur beschlossen</w:t>
      </w:r>
    </w:p>
    <w:p w14:paraId="5DF8F689" w14:textId="77777777" w:rsidR="003A6D62" w:rsidRDefault="008D716F" w:rsidP="003A6D62">
      <w:pPr>
        <w:rPr>
          <w:rFonts w:ascii="Times New Roman" w:eastAsia="Times New Roman" w:hAnsi="Times New Roman" w:cs="Times New Roman"/>
          <w:color w:val="111111"/>
          <w:sz w:val="22"/>
          <w:szCs w:val="22"/>
          <w:lang w:eastAsia="de-DE"/>
        </w:rPr>
      </w:pPr>
      <w:r w:rsidRPr="008D716F">
        <w:rPr>
          <w:rFonts w:ascii="Times New Roman" w:eastAsia="Times New Roman" w:hAnsi="Times New Roman" w:cs="Times New Roman"/>
          <w:color w:val="111111"/>
          <w:sz w:val="22"/>
          <w:szCs w:val="22"/>
          <w:lang w:eastAsia="de-DE"/>
        </w:rPr>
        <w:t>Einige organisatorische Fragen wurden im Rahmen des Treffens geklärt:</w:t>
      </w:r>
    </w:p>
    <w:p w14:paraId="0791C586" w14:textId="77777777" w:rsidR="00B651F5" w:rsidRDefault="008D716F" w:rsidP="00B651F5">
      <w:pPr>
        <w:rPr>
          <w:rFonts w:ascii="Times New Roman" w:eastAsia="Times New Roman" w:hAnsi="Times New Roman" w:cs="Times New Roman"/>
          <w:color w:val="111111"/>
          <w:sz w:val="22"/>
          <w:szCs w:val="22"/>
          <w:lang w:eastAsia="de-DE"/>
        </w:rPr>
      </w:pPr>
      <w:r w:rsidRPr="008D716F">
        <w:rPr>
          <w:rFonts w:ascii="Times New Roman" w:eastAsia="Times New Roman" w:hAnsi="Times New Roman" w:cs="Times New Roman"/>
          <w:b/>
          <w:bCs/>
          <w:color w:val="111111"/>
          <w:sz w:val="22"/>
          <w:szCs w:val="22"/>
          <w:lang w:eastAsia="de-DE"/>
        </w:rPr>
        <w:t>Abstimmungsmodus:</w:t>
      </w:r>
      <w:r w:rsidRPr="008D716F">
        <w:rPr>
          <w:rFonts w:ascii="Times New Roman" w:eastAsia="Times New Roman" w:hAnsi="Times New Roman" w:cs="Times New Roman"/>
          <w:color w:val="111111"/>
          <w:sz w:val="22"/>
          <w:szCs w:val="22"/>
          <w:lang w:eastAsia="de-DE"/>
        </w:rPr>
        <w:t xml:space="preserve"> Jedes Mitgliedsverband erhält eine Stimme, und alle Beschlüsse sollen einstimmig gefasst werden. </w:t>
      </w:r>
    </w:p>
    <w:p w14:paraId="5557E4C1" w14:textId="77777777" w:rsidR="00B651F5" w:rsidRDefault="008D716F" w:rsidP="00B651F5">
      <w:pPr>
        <w:rPr>
          <w:rFonts w:ascii="Times New Roman" w:eastAsia="Times New Roman" w:hAnsi="Times New Roman" w:cs="Times New Roman"/>
          <w:color w:val="111111"/>
          <w:sz w:val="22"/>
          <w:szCs w:val="22"/>
          <w:lang w:eastAsia="de-DE"/>
        </w:rPr>
      </w:pPr>
      <w:r w:rsidRPr="008D716F">
        <w:rPr>
          <w:rFonts w:ascii="Times New Roman" w:eastAsia="Times New Roman" w:hAnsi="Times New Roman" w:cs="Times New Roman"/>
          <w:b/>
          <w:bCs/>
          <w:color w:val="111111"/>
          <w:sz w:val="22"/>
          <w:szCs w:val="22"/>
          <w:lang w:eastAsia="de-DE"/>
        </w:rPr>
        <w:t>Aufnahmebedingungen:</w:t>
      </w:r>
      <w:r w:rsidRPr="008D716F">
        <w:rPr>
          <w:rFonts w:ascii="Times New Roman" w:eastAsia="Times New Roman" w:hAnsi="Times New Roman" w:cs="Times New Roman"/>
          <w:color w:val="111111"/>
          <w:sz w:val="22"/>
          <w:szCs w:val="22"/>
          <w:lang w:eastAsia="de-DE"/>
        </w:rPr>
        <w:t> Mitglied im Netzwerk können Zirkusverbände werden, die bundesweit tätig sind und das Ziel der Förderung des Zirkus/Circus verfolgen. Auch hier ist eine einstimmige Zustimmung erforderlich.</w:t>
      </w:r>
      <w:r w:rsidR="00B651F5">
        <w:rPr>
          <w:rFonts w:ascii="Times New Roman" w:eastAsia="Times New Roman" w:hAnsi="Times New Roman" w:cs="Times New Roman"/>
          <w:color w:val="111111"/>
          <w:sz w:val="22"/>
          <w:szCs w:val="22"/>
          <w:lang w:eastAsia="de-DE"/>
        </w:rPr>
        <w:t xml:space="preserve"> Die „Initiative Feministischer Circus“ hat einen Aufnahmeantrag gestellt und wird zum nächsten Treffen eingeladen. Dort soll dann über die Aufnahme entschieden werden.</w:t>
      </w:r>
    </w:p>
    <w:p w14:paraId="76A9AAFB" w14:textId="67161606" w:rsidR="008D716F" w:rsidRPr="008D716F" w:rsidRDefault="008D716F" w:rsidP="00B651F5">
      <w:pPr>
        <w:rPr>
          <w:rFonts w:ascii="Times New Roman" w:eastAsia="Times New Roman" w:hAnsi="Times New Roman" w:cs="Times New Roman"/>
          <w:color w:val="111111"/>
          <w:sz w:val="22"/>
          <w:szCs w:val="22"/>
          <w:lang w:eastAsia="de-DE"/>
        </w:rPr>
      </w:pPr>
      <w:r w:rsidRPr="008D716F">
        <w:rPr>
          <w:rFonts w:ascii="Times New Roman" w:eastAsia="Times New Roman" w:hAnsi="Times New Roman" w:cs="Times New Roman"/>
          <w:b/>
          <w:bCs/>
          <w:color w:val="111111"/>
          <w:sz w:val="22"/>
          <w:szCs w:val="22"/>
          <w:lang w:eastAsia="de-DE"/>
        </w:rPr>
        <w:t>Ziele des Netzwerks:</w:t>
      </w:r>
      <w:r w:rsidRPr="008D716F">
        <w:rPr>
          <w:rFonts w:ascii="Times New Roman" w:eastAsia="Times New Roman" w:hAnsi="Times New Roman" w:cs="Times New Roman"/>
          <w:color w:val="111111"/>
          <w:sz w:val="22"/>
          <w:szCs w:val="22"/>
          <w:lang w:eastAsia="de-DE"/>
        </w:rPr>
        <w:t> </w:t>
      </w:r>
    </w:p>
    <w:p w14:paraId="6611533F" w14:textId="77777777" w:rsidR="008D716F" w:rsidRPr="008D716F" w:rsidRDefault="008D716F" w:rsidP="008D716F">
      <w:pPr>
        <w:spacing w:before="180"/>
        <w:ind w:left="495" w:hanging="495"/>
        <w:rPr>
          <w:rFonts w:ascii="Times New Roman" w:eastAsia="Times New Roman" w:hAnsi="Times New Roman" w:cs="Times New Roman"/>
          <w:color w:val="111111"/>
          <w:sz w:val="22"/>
          <w:szCs w:val="22"/>
          <w:lang w:eastAsia="de-DE"/>
        </w:rPr>
      </w:pPr>
      <w:r w:rsidRPr="008D716F">
        <w:rPr>
          <w:rFonts w:ascii="Times New Roman" w:eastAsia="Times New Roman" w:hAnsi="Times New Roman" w:cs="Times New Roman"/>
          <w:color w:val="111111"/>
          <w:sz w:val="22"/>
          <w:szCs w:val="22"/>
          <w:lang w:eastAsia="de-DE"/>
        </w:rPr>
        <w:tab/>
        <w:t>•</w:t>
      </w:r>
      <w:r w:rsidRPr="008D716F">
        <w:rPr>
          <w:rFonts w:ascii="Times New Roman" w:eastAsia="Times New Roman" w:hAnsi="Times New Roman" w:cs="Times New Roman"/>
          <w:color w:val="111111"/>
          <w:sz w:val="22"/>
          <w:szCs w:val="22"/>
          <w:lang w:eastAsia="de-DE"/>
        </w:rPr>
        <w:tab/>
        <w:t>Verbesserung der Arbeitsbedingungen im Zirkus, etwa durch Bürokratieabbau, rechtliche Unterstützung und eine Klärung der GEMA-Problematik.</w:t>
      </w:r>
    </w:p>
    <w:p w14:paraId="41B37FAA" w14:textId="6A191172" w:rsidR="008D716F" w:rsidRPr="008D716F" w:rsidRDefault="008D716F" w:rsidP="008D716F">
      <w:pPr>
        <w:spacing w:before="180"/>
        <w:ind w:left="495" w:hanging="495"/>
        <w:rPr>
          <w:rFonts w:ascii="Times New Roman" w:eastAsia="Times New Roman" w:hAnsi="Times New Roman" w:cs="Times New Roman"/>
          <w:color w:val="111111"/>
          <w:sz w:val="22"/>
          <w:szCs w:val="22"/>
          <w:lang w:eastAsia="de-DE"/>
        </w:rPr>
      </w:pPr>
      <w:r w:rsidRPr="008D716F">
        <w:rPr>
          <w:rFonts w:ascii="Times New Roman" w:eastAsia="Times New Roman" w:hAnsi="Times New Roman" w:cs="Times New Roman"/>
          <w:color w:val="111111"/>
          <w:sz w:val="22"/>
          <w:szCs w:val="22"/>
          <w:lang w:eastAsia="de-DE"/>
        </w:rPr>
        <w:tab/>
        <w:t>•</w:t>
      </w:r>
      <w:r w:rsidRPr="008D716F">
        <w:rPr>
          <w:rFonts w:ascii="Times New Roman" w:eastAsia="Times New Roman" w:hAnsi="Times New Roman" w:cs="Times New Roman"/>
          <w:color w:val="111111"/>
          <w:sz w:val="22"/>
          <w:szCs w:val="22"/>
          <w:lang w:eastAsia="de-DE"/>
        </w:rPr>
        <w:tab/>
        <w:t>Stärkung des Zirkus als Kunstform, einer besseren politischen Interessenvertretung und der Sicherung des kulturellen Erbes.</w:t>
      </w:r>
    </w:p>
    <w:p w14:paraId="1E356631" w14:textId="77777777" w:rsidR="008D716F" w:rsidRPr="008D716F" w:rsidRDefault="008D716F" w:rsidP="008D716F">
      <w:pPr>
        <w:spacing w:before="180"/>
        <w:ind w:left="495" w:hanging="495"/>
        <w:rPr>
          <w:rFonts w:ascii="Times New Roman" w:eastAsia="Times New Roman" w:hAnsi="Times New Roman" w:cs="Times New Roman"/>
          <w:color w:val="111111"/>
          <w:sz w:val="22"/>
          <w:szCs w:val="22"/>
          <w:lang w:eastAsia="de-DE"/>
        </w:rPr>
      </w:pPr>
      <w:r w:rsidRPr="008D716F">
        <w:rPr>
          <w:rFonts w:ascii="Times New Roman" w:eastAsia="Times New Roman" w:hAnsi="Times New Roman" w:cs="Times New Roman"/>
          <w:color w:val="111111"/>
          <w:sz w:val="22"/>
          <w:szCs w:val="22"/>
          <w:lang w:eastAsia="de-DE"/>
        </w:rPr>
        <w:tab/>
        <w:t>•</w:t>
      </w:r>
      <w:r w:rsidRPr="008D716F">
        <w:rPr>
          <w:rFonts w:ascii="Times New Roman" w:eastAsia="Times New Roman" w:hAnsi="Times New Roman" w:cs="Times New Roman"/>
          <w:color w:val="111111"/>
          <w:sz w:val="22"/>
          <w:szCs w:val="22"/>
          <w:lang w:eastAsia="de-DE"/>
        </w:rPr>
        <w:tab/>
        <w:t>Sicherung finanzieller Förderung durch transparente Qualitätskriterien, den Zugang zu EU-Fördermitteln und Beratungsangebote.</w:t>
      </w:r>
    </w:p>
    <w:p w14:paraId="019E1995" w14:textId="46048220" w:rsidR="008D716F" w:rsidRPr="00B651F5" w:rsidRDefault="008D716F" w:rsidP="00B651F5">
      <w:pPr>
        <w:spacing w:before="180"/>
        <w:ind w:left="495" w:hanging="495"/>
        <w:rPr>
          <w:rFonts w:ascii="Times New Roman" w:eastAsia="Times New Roman" w:hAnsi="Times New Roman" w:cs="Times New Roman"/>
          <w:color w:val="111111"/>
          <w:sz w:val="22"/>
          <w:szCs w:val="22"/>
          <w:lang w:eastAsia="de-DE"/>
        </w:rPr>
      </w:pPr>
      <w:r w:rsidRPr="008D716F">
        <w:rPr>
          <w:rFonts w:ascii="Times New Roman" w:eastAsia="Times New Roman" w:hAnsi="Times New Roman" w:cs="Times New Roman"/>
          <w:color w:val="111111"/>
          <w:sz w:val="22"/>
          <w:szCs w:val="22"/>
          <w:lang w:eastAsia="de-DE"/>
        </w:rPr>
        <w:tab/>
        <w:t>•</w:t>
      </w:r>
      <w:r w:rsidRPr="008D716F">
        <w:rPr>
          <w:rFonts w:ascii="Times New Roman" w:eastAsia="Times New Roman" w:hAnsi="Times New Roman" w:cs="Times New Roman"/>
          <w:color w:val="111111"/>
          <w:sz w:val="22"/>
          <w:szCs w:val="22"/>
          <w:lang w:eastAsia="de-DE"/>
        </w:rPr>
        <w:tab/>
        <w:t>Förderung der Bildung und Ausbildung von Zirkuskindern und Artisten</w:t>
      </w:r>
      <w:r w:rsidR="00B651F5">
        <w:rPr>
          <w:rFonts w:ascii="Times New Roman" w:eastAsia="Times New Roman" w:hAnsi="Times New Roman" w:cs="Times New Roman"/>
          <w:color w:val="111111"/>
          <w:sz w:val="22"/>
          <w:szCs w:val="22"/>
          <w:lang w:eastAsia="de-DE"/>
        </w:rPr>
        <w:t xml:space="preserve">*innen. </w:t>
      </w:r>
      <w:r w:rsidR="00B651F5" w:rsidRPr="00B651F5">
        <w:rPr>
          <w:rFonts w:ascii="Times New Roman" w:eastAsia="Times New Roman" w:hAnsi="Times New Roman" w:cs="Times New Roman"/>
          <w:color w:val="111111"/>
          <w:sz w:val="22"/>
          <w:szCs w:val="22"/>
          <w:lang w:eastAsia="de-DE"/>
        </w:rPr>
        <w:t xml:space="preserve">Entwicklung von </w:t>
      </w:r>
      <w:r w:rsidRPr="00B651F5">
        <w:rPr>
          <w:rFonts w:ascii="Times New Roman" w:eastAsia="Times New Roman" w:hAnsi="Times New Roman" w:cs="Times New Roman"/>
          <w:color w:val="111111"/>
          <w:sz w:val="22"/>
          <w:szCs w:val="22"/>
          <w:lang w:eastAsia="de-DE"/>
        </w:rPr>
        <w:t>Qualitätsstandards</w:t>
      </w:r>
      <w:r w:rsidR="00B651F5" w:rsidRPr="00B651F5">
        <w:rPr>
          <w:rFonts w:ascii="Times New Roman" w:eastAsia="Times New Roman" w:hAnsi="Times New Roman" w:cs="Times New Roman"/>
          <w:color w:val="111111"/>
          <w:sz w:val="22"/>
          <w:szCs w:val="22"/>
          <w:lang w:eastAsia="de-DE"/>
        </w:rPr>
        <w:t xml:space="preserve"> für pädagogische Projekte</w:t>
      </w:r>
      <w:r w:rsidRPr="00B651F5">
        <w:rPr>
          <w:rFonts w:ascii="Times New Roman" w:eastAsia="Times New Roman" w:hAnsi="Times New Roman" w:cs="Times New Roman"/>
          <w:color w:val="111111"/>
          <w:sz w:val="22"/>
          <w:szCs w:val="22"/>
          <w:lang w:eastAsia="de-DE"/>
        </w:rPr>
        <w:t>.</w:t>
      </w:r>
    </w:p>
    <w:p w14:paraId="4BB2782F" w14:textId="77777777" w:rsidR="008D716F" w:rsidRPr="008D716F" w:rsidRDefault="008D716F" w:rsidP="003104CF">
      <w:pPr>
        <w:spacing w:before="180"/>
        <w:rPr>
          <w:rFonts w:ascii="Times New Roman" w:eastAsia="Times New Roman" w:hAnsi="Times New Roman" w:cs="Times New Roman"/>
          <w:color w:val="111111"/>
          <w:sz w:val="22"/>
          <w:szCs w:val="22"/>
          <w:lang w:eastAsia="de-DE"/>
        </w:rPr>
      </w:pPr>
      <w:r w:rsidRPr="008D716F">
        <w:rPr>
          <w:rFonts w:ascii="Times New Roman" w:eastAsia="Times New Roman" w:hAnsi="Times New Roman" w:cs="Times New Roman"/>
          <w:color w:val="111111"/>
          <w:sz w:val="22"/>
          <w:szCs w:val="22"/>
          <w:lang w:eastAsia="de-DE"/>
        </w:rPr>
        <w:t>Ein erster Satzungsentwurf soll auf Basis dieser Beschlüsse erstellt werden.</w:t>
      </w:r>
    </w:p>
    <w:p w14:paraId="1F2F1C41" w14:textId="17C2A262" w:rsidR="008D716F" w:rsidRPr="008D716F" w:rsidRDefault="008D716F" w:rsidP="008D716F">
      <w:pPr>
        <w:rPr>
          <w:rFonts w:ascii="Times New Roman" w:eastAsia="Times New Roman" w:hAnsi="Times New Roman" w:cs="Times New Roman"/>
          <w:color w:val="111111"/>
          <w:sz w:val="22"/>
          <w:szCs w:val="22"/>
          <w:lang w:eastAsia="de-DE"/>
        </w:rPr>
      </w:pPr>
      <w:r w:rsidRPr="008D716F">
        <w:rPr>
          <w:rFonts w:ascii="Times New Roman" w:eastAsia="Times New Roman" w:hAnsi="Times New Roman" w:cs="Times New Roman"/>
          <w:b/>
          <w:bCs/>
          <w:color w:val="111111"/>
          <w:sz w:val="22"/>
          <w:szCs w:val="22"/>
          <w:lang w:eastAsia="de-DE"/>
        </w:rPr>
        <w:t>In Planung: Festival und Weltzirkustag</w:t>
      </w:r>
    </w:p>
    <w:p w14:paraId="19E71004" w14:textId="5EC81A3E" w:rsidR="003A6D62" w:rsidRDefault="008D716F" w:rsidP="003A6D62">
      <w:pPr>
        <w:rPr>
          <w:rFonts w:ascii="Times New Roman" w:eastAsia="Times New Roman" w:hAnsi="Times New Roman" w:cs="Times New Roman"/>
          <w:color w:val="111111"/>
          <w:sz w:val="22"/>
          <w:szCs w:val="22"/>
          <w:lang w:eastAsia="de-DE"/>
        </w:rPr>
      </w:pPr>
      <w:r w:rsidRPr="008D716F">
        <w:rPr>
          <w:rFonts w:ascii="Times New Roman" w:eastAsia="Times New Roman" w:hAnsi="Times New Roman" w:cs="Times New Roman"/>
          <w:color w:val="111111"/>
          <w:sz w:val="22"/>
          <w:szCs w:val="22"/>
          <w:lang w:eastAsia="de-DE"/>
        </w:rPr>
        <w:t xml:space="preserve">Für die kommenden Jahre wurden zwei </w:t>
      </w:r>
      <w:r w:rsidR="00B651F5">
        <w:rPr>
          <w:rFonts w:ascii="Times New Roman" w:eastAsia="Times New Roman" w:hAnsi="Times New Roman" w:cs="Times New Roman"/>
          <w:color w:val="111111"/>
          <w:sz w:val="22"/>
          <w:szCs w:val="22"/>
          <w:lang w:eastAsia="de-DE"/>
        </w:rPr>
        <w:t>gemeinsame Projekte</w:t>
      </w:r>
      <w:r w:rsidRPr="008D716F">
        <w:rPr>
          <w:rFonts w:ascii="Times New Roman" w:eastAsia="Times New Roman" w:hAnsi="Times New Roman" w:cs="Times New Roman"/>
          <w:color w:val="111111"/>
          <w:sz w:val="22"/>
          <w:szCs w:val="22"/>
          <w:lang w:eastAsia="de-DE"/>
        </w:rPr>
        <w:t xml:space="preserve"> initiiert:</w:t>
      </w:r>
    </w:p>
    <w:p w14:paraId="223DA015" w14:textId="77777777" w:rsidR="003A6D62" w:rsidRDefault="008D716F" w:rsidP="003A6D62">
      <w:pPr>
        <w:rPr>
          <w:rFonts w:ascii="Times New Roman" w:eastAsia="Times New Roman" w:hAnsi="Times New Roman" w:cs="Times New Roman"/>
          <w:color w:val="111111"/>
          <w:sz w:val="22"/>
          <w:szCs w:val="22"/>
          <w:lang w:eastAsia="de-DE"/>
        </w:rPr>
      </w:pPr>
      <w:r w:rsidRPr="008D716F">
        <w:rPr>
          <w:rFonts w:ascii="Times New Roman" w:eastAsia="Times New Roman" w:hAnsi="Times New Roman" w:cs="Times New Roman"/>
          <w:b/>
          <w:bCs/>
          <w:color w:val="111111"/>
          <w:sz w:val="22"/>
          <w:szCs w:val="22"/>
          <w:lang w:eastAsia="de-DE"/>
        </w:rPr>
        <w:t>Weltzirkustag am 19. April 2025</w:t>
      </w:r>
    </w:p>
    <w:p w14:paraId="068FA4AD" w14:textId="77777777" w:rsidR="003A6D62" w:rsidRDefault="008D716F" w:rsidP="003A6D62">
      <w:pPr>
        <w:rPr>
          <w:rFonts w:ascii="Times New Roman" w:eastAsia="Times New Roman" w:hAnsi="Times New Roman" w:cs="Times New Roman"/>
          <w:color w:val="111111"/>
          <w:sz w:val="22"/>
          <w:szCs w:val="22"/>
          <w:lang w:eastAsia="de-DE"/>
        </w:rPr>
      </w:pPr>
      <w:r w:rsidRPr="008D716F">
        <w:rPr>
          <w:rFonts w:ascii="Times New Roman" w:eastAsia="Times New Roman" w:hAnsi="Times New Roman" w:cs="Times New Roman"/>
          <w:color w:val="111111"/>
          <w:sz w:val="22"/>
          <w:szCs w:val="22"/>
          <w:lang w:eastAsia="de-DE"/>
        </w:rPr>
        <w:t>Bis Januar 2025 sollen die Verbände Vorschläge für Aktionen zum Weltzirkustag einreichen. Am 9. Januar wird ein gemeinsames Programm erarbeitet.</w:t>
      </w:r>
    </w:p>
    <w:p w14:paraId="5630E0F4" w14:textId="77777777" w:rsidR="003A6D62" w:rsidRDefault="00D31038" w:rsidP="003A6D62">
      <w:pPr>
        <w:rPr>
          <w:rFonts w:ascii="Times New Roman" w:eastAsia="Times New Roman" w:hAnsi="Times New Roman" w:cs="Times New Roman"/>
          <w:color w:val="111111"/>
          <w:sz w:val="22"/>
          <w:szCs w:val="22"/>
          <w:lang w:eastAsia="de-DE"/>
        </w:rPr>
      </w:pPr>
      <w:r w:rsidRPr="008D716F">
        <w:rPr>
          <w:rFonts w:ascii="Times New Roman" w:eastAsia="Times New Roman" w:hAnsi="Times New Roman" w:cs="Times New Roman"/>
          <w:b/>
          <w:bCs/>
          <w:color w:val="111111"/>
          <w:sz w:val="22"/>
          <w:szCs w:val="22"/>
          <w:lang w:eastAsia="de-DE"/>
        </w:rPr>
        <w:t>Festival in Hannover 2026</w:t>
      </w:r>
    </w:p>
    <w:p w14:paraId="76D0EB92" w14:textId="28BCAABC" w:rsidR="00D31038" w:rsidRDefault="00D31038" w:rsidP="003A6D62">
      <w:pPr>
        <w:rPr>
          <w:rFonts w:ascii="Times New Roman" w:eastAsia="Times New Roman" w:hAnsi="Times New Roman" w:cs="Times New Roman"/>
          <w:color w:val="111111"/>
          <w:sz w:val="22"/>
          <w:szCs w:val="22"/>
          <w:lang w:eastAsia="de-DE"/>
        </w:rPr>
      </w:pPr>
      <w:r w:rsidRPr="008D716F">
        <w:rPr>
          <w:rFonts w:ascii="Times New Roman" w:eastAsia="Times New Roman" w:hAnsi="Times New Roman" w:cs="Times New Roman"/>
          <w:color w:val="111111"/>
          <w:sz w:val="22"/>
          <w:szCs w:val="22"/>
          <w:lang w:eastAsia="de-DE"/>
        </w:rPr>
        <w:t xml:space="preserve">Geplant ist ein großes </w:t>
      </w:r>
      <w:proofErr w:type="spellStart"/>
      <w:r w:rsidR="003104CF">
        <w:rPr>
          <w:rFonts w:ascii="Times New Roman" w:eastAsia="Times New Roman" w:hAnsi="Times New Roman" w:cs="Times New Roman"/>
          <w:color w:val="111111"/>
          <w:sz w:val="22"/>
          <w:szCs w:val="22"/>
          <w:lang w:eastAsia="de-DE"/>
        </w:rPr>
        <w:t>C</w:t>
      </w:r>
      <w:r w:rsidRPr="008D716F">
        <w:rPr>
          <w:rFonts w:ascii="Times New Roman" w:eastAsia="Times New Roman" w:hAnsi="Times New Roman" w:cs="Times New Roman"/>
          <w:color w:val="111111"/>
          <w:sz w:val="22"/>
          <w:szCs w:val="22"/>
          <w:lang w:eastAsia="de-DE"/>
        </w:rPr>
        <w:t>ir</w:t>
      </w:r>
      <w:r w:rsidR="003104CF">
        <w:rPr>
          <w:rFonts w:ascii="Times New Roman" w:eastAsia="Times New Roman" w:hAnsi="Times New Roman" w:cs="Times New Roman"/>
          <w:color w:val="111111"/>
          <w:sz w:val="22"/>
          <w:szCs w:val="22"/>
          <w:lang w:eastAsia="de-DE"/>
        </w:rPr>
        <w:t>c</w:t>
      </w:r>
      <w:r w:rsidRPr="008D716F">
        <w:rPr>
          <w:rFonts w:ascii="Times New Roman" w:eastAsia="Times New Roman" w:hAnsi="Times New Roman" w:cs="Times New Roman"/>
          <w:color w:val="111111"/>
          <w:sz w:val="22"/>
          <w:szCs w:val="22"/>
          <w:lang w:eastAsia="de-DE"/>
        </w:rPr>
        <w:t>usfestival</w:t>
      </w:r>
      <w:proofErr w:type="spellEnd"/>
      <w:r w:rsidRPr="008D716F">
        <w:rPr>
          <w:rFonts w:ascii="Times New Roman" w:eastAsia="Times New Roman" w:hAnsi="Times New Roman" w:cs="Times New Roman"/>
          <w:color w:val="111111"/>
          <w:sz w:val="22"/>
          <w:szCs w:val="22"/>
          <w:lang w:eastAsia="de-DE"/>
        </w:rPr>
        <w:t xml:space="preserve"> auf dem Schützenplatz in Hannover, bei dem die Vielfalt der Zirkuskunst präsentiert wird. </w:t>
      </w:r>
      <w:r w:rsidR="003104CF">
        <w:rPr>
          <w:rFonts w:ascii="Times New Roman" w:eastAsia="Times New Roman" w:hAnsi="Times New Roman" w:cs="Times New Roman"/>
          <w:color w:val="111111"/>
          <w:sz w:val="22"/>
          <w:szCs w:val="22"/>
          <w:lang w:eastAsia="de-DE"/>
        </w:rPr>
        <w:t xml:space="preserve">„Festival </w:t>
      </w:r>
      <w:proofErr w:type="spellStart"/>
      <w:r w:rsidR="003104CF">
        <w:rPr>
          <w:rFonts w:ascii="Times New Roman" w:eastAsia="Times New Roman" w:hAnsi="Times New Roman" w:cs="Times New Roman"/>
          <w:color w:val="111111"/>
          <w:sz w:val="22"/>
          <w:szCs w:val="22"/>
          <w:lang w:eastAsia="de-DE"/>
        </w:rPr>
        <w:t>Circusformen</w:t>
      </w:r>
      <w:proofErr w:type="spellEnd"/>
      <w:r w:rsidR="003104CF">
        <w:rPr>
          <w:rFonts w:ascii="Times New Roman" w:eastAsia="Times New Roman" w:hAnsi="Times New Roman" w:cs="Times New Roman"/>
          <w:color w:val="111111"/>
          <w:sz w:val="22"/>
          <w:szCs w:val="22"/>
          <w:lang w:eastAsia="de-DE"/>
        </w:rPr>
        <w:t xml:space="preserve">“ </w:t>
      </w:r>
      <w:r w:rsidRPr="008D716F">
        <w:rPr>
          <w:rFonts w:ascii="Times New Roman" w:eastAsia="Times New Roman" w:hAnsi="Times New Roman" w:cs="Times New Roman"/>
          <w:color w:val="111111"/>
          <w:sz w:val="22"/>
          <w:szCs w:val="22"/>
          <w:lang w:eastAsia="de-DE"/>
        </w:rPr>
        <w:t xml:space="preserve">Eine Arbeitsgruppe klärt bis zum nächsten </w:t>
      </w:r>
      <w:r w:rsidRPr="008D716F">
        <w:rPr>
          <w:rFonts w:ascii="Times New Roman" w:eastAsia="Times New Roman" w:hAnsi="Times New Roman" w:cs="Times New Roman"/>
          <w:color w:val="111111"/>
          <w:sz w:val="22"/>
          <w:szCs w:val="22"/>
          <w:lang w:eastAsia="de-DE"/>
        </w:rPr>
        <w:lastRenderedPageBreak/>
        <w:t>Treffen Details zu beteiligten Zirkussen, einem geeigneten Budget und einem realistischen Zeitrahmen.</w:t>
      </w:r>
    </w:p>
    <w:p w14:paraId="674FDFF2" w14:textId="09E0E30C" w:rsidR="00D31038" w:rsidRDefault="003A6D62" w:rsidP="00D31038">
      <w:pPr>
        <w:pStyle w:val="Listenabsatz"/>
        <w:spacing w:before="180"/>
        <w:rPr>
          <w:rFonts w:ascii="Times New Roman" w:eastAsia="Times New Roman" w:hAnsi="Times New Roman" w:cs="Times New Roman"/>
          <w:color w:val="111111"/>
          <w:sz w:val="22"/>
          <w:szCs w:val="22"/>
          <w:lang w:eastAsia="de-DE"/>
        </w:rPr>
      </w:pPr>
      <w:r>
        <w:rPr>
          <w:rFonts w:ascii="Times New Roman" w:eastAsia="Times New Roman" w:hAnsi="Times New Roman" w:cs="Times New Roman"/>
          <w:color w:val="111111"/>
          <w:sz w:val="22"/>
          <w:szCs w:val="22"/>
          <w:lang w:eastAsia="de-DE"/>
        </w:rPr>
        <w:t>*Mitglieder im Netzwerk sind zurzeit:</w:t>
      </w:r>
    </w:p>
    <w:p w14:paraId="137302FA" w14:textId="05E98E92" w:rsidR="003A6D62" w:rsidRPr="003A6D62" w:rsidRDefault="003A6D62" w:rsidP="00D31038">
      <w:pPr>
        <w:pStyle w:val="Listenabsatz"/>
        <w:spacing w:before="180"/>
        <w:rPr>
          <w:rFonts w:ascii="Times New Roman" w:eastAsia="Times New Roman" w:hAnsi="Times New Roman" w:cs="Times New Roman"/>
          <w:color w:val="111111"/>
          <w:sz w:val="22"/>
          <w:szCs w:val="22"/>
          <w:lang w:eastAsia="de-DE"/>
        </w:rPr>
      </w:pPr>
      <w:r w:rsidRPr="003A6D62">
        <w:rPr>
          <w:rFonts w:ascii="Times New Roman" w:eastAsia="Times New Roman" w:hAnsi="Times New Roman" w:cs="Times New Roman"/>
          <w:color w:val="111111"/>
          <w:sz w:val="22"/>
          <w:szCs w:val="22"/>
          <w:lang w:eastAsia="de-DE"/>
        </w:rPr>
        <w:t xml:space="preserve">BAG Zirkuspädagogik, BUZZ, European Circus </w:t>
      </w:r>
      <w:proofErr w:type="spellStart"/>
      <w:r w:rsidRPr="003A6D62">
        <w:rPr>
          <w:rFonts w:ascii="Times New Roman" w:eastAsia="Times New Roman" w:hAnsi="Times New Roman" w:cs="Times New Roman"/>
          <w:color w:val="111111"/>
          <w:sz w:val="22"/>
          <w:szCs w:val="22"/>
          <w:lang w:eastAsia="de-DE"/>
        </w:rPr>
        <w:t>Association</w:t>
      </w:r>
      <w:proofErr w:type="spellEnd"/>
      <w:r w:rsidRPr="003A6D62">
        <w:rPr>
          <w:rFonts w:ascii="Times New Roman" w:eastAsia="Times New Roman" w:hAnsi="Times New Roman" w:cs="Times New Roman"/>
          <w:color w:val="111111"/>
          <w:sz w:val="22"/>
          <w:szCs w:val="22"/>
          <w:lang w:eastAsia="de-DE"/>
        </w:rPr>
        <w:t xml:space="preserve">, Verband Deutscher </w:t>
      </w:r>
      <w:proofErr w:type="spellStart"/>
      <w:r w:rsidRPr="003A6D62">
        <w:rPr>
          <w:rFonts w:ascii="Times New Roman" w:eastAsia="Times New Roman" w:hAnsi="Times New Roman" w:cs="Times New Roman"/>
          <w:color w:val="111111"/>
          <w:sz w:val="22"/>
          <w:szCs w:val="22"/>
          <w:lang w:eastAsia="de-DE"/>
        </w:rPr>
        <w:t>Circusunternehmen</w:t>
      </w:r>
      <w:proofErr w:type="spellEnd"/>
      <w:r w:rsidRPr="003A6D62">
        <w:rPr>
          <w:rFonts w:ascii="Times New Roman" w:eastAsia="Times New Roman" w:hAnsi="Times New Roman" w:cs="Times New Roman"/>
          <w:color w:val="111111"/>
          <w:sz w:val="22"/>
          <w:szCs w:val="22"/>
          <w:lang w:eastAsia="de-DE"/>
        </w:rPr>
        <w:t>, V</w:t>
      </w:r>
      <w:r>
        <w:rPr>
          <w:rFonts w:ascii="Times New Roman" w:eastAsia="Times New Roman" w:hAnsi="Times New Roman" w:cs="Times New Roman"/>
          <w:color w:val="111111"/>
          <w:sz w:val="22"/>
          <w:szCs w:val="22"/>
          <w:lang w:eastAsia="de-DE"/>
        </w:rPr>
        <w:t xml:space="preserve">erband der Tierlehrer, Gesellschaft der </w:t>
      </w:r>
      <w:proofErr w:type="spellStart"/>
      <w:r>
        <w:rPr>
          <w:rFonts w:ascii="Times New Roman" w:eastAsia="Times New Roman" w:hAnsi="Times New Roman" w:cs="Times New Roman"/>
          <w:color w:val="111111"/>
          <w:sz w:val="22"/>
          <w:szCs w:val="22"/>
          <w:lang w:eastAsia="de-DE"/>
        </w:rPr>
        <w:t>Circusfreunde</w:t>
      </w:r>
      <w:proofErr w:type="spellEnd"/>
      <w:r>
        <w:rPr>
          <w:rFonts w:ascii="Times New Roman" w:eastAsia="Times New Roman" w:hAnsi="Times New Roman" w:cs="Times New Roman"/>
          <w:color w:val="111111"/>
          <w:sz w:val="22"/>
          <w:szCs w:val="22"/>
          <w:lang w:eastAsia="de-DE"/>
        </w:rPr>
        <w:t xml:space="preserve">, </w:t>
      </w:r>
    </w:p>
    <w:p w14:paraId="49B7D923" w14:textId="77777777" w:rsidR="003A6D62" w:rsidRPr="003A6D62" w:rsidRDefault="003A6D62" w:rsidP="00D31038">
      <w:pPr>
        <w:pStyle w:val="Listenabsatz"/>
        <w:spacing w:before="180"/>
        <w:rPr>
          <w:rFonts w:ascii="Times New Roman" w:eastAsia="Times New Roman" w:hAnsi="Times New Roman" w:cs="Times New Roman"/>
          <w:color w:val="111111"/>
          <w:sz w:val="22"/>
          <w:szCs w:val="22"/>
          <w:lang w:eastAsia="de-DE"/>
        </w:rPr>
      </w:pPr>
    </w:p>
    <w:p w14:paraId="5FB06692" w14:textId="77777777" w:rsidR="008D716F" w:rsidRPr="008D716F" w:rsidRDefault="008D716F" w:rsidP="008D716F">
      <w:pPr>
        <w:spacing w:before="180"/>
        <w:ind w:left="345" w:hanging="345"/>
        <w:rPr>
          <w:rFonts w:ascii="Times New Roman" w:eastAsia="Times New Roman" w:hAnsi="Times New Roman" w:cs="Times New Roman"/>
          <w:color w:val="111111"/>
          <w:sz w:val="22"/>
          <w:szCs w:val="22"/>
          <w:lang w:eastAsia="de-DE"/>
        </w:rPr>
      </w:pPr>
    </w:p>
    <w:p w14:paraId="7F7056F5" w14:textId="77777777" w:rsidR="00000000" w:rsidRPr="003A6D62" w:rsidRDefault="00000000">
      <w:pPr>
        <w:rPr>
          <w:sz w:val="22"/>
          <w:szCs w:val="22"/>
        </w:rPr>
      </w:pPr>
    </w:p>
    <w:sectPr w:rsidR="00B74416" w:rsidRPr="003A6D62" w:rsidSect="00F8158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437E2"/>
    <w:multiLevelType w:val="hybridMultilevel"/>
    <w:tmpl w:val="3A7E461E"/>
    <w:lvl w:ilvl="0" w:tplc="D88E6E98">
      <w:start w:val="1"/>
      <w:numFmt w:val="bullet"/>
      <w:lvlText w:val=""/>
      <w:lvlJc w:val="left"/>
      <w:pPr>
        <w:ind w:left="1710" w:hanging="360"/>
      </w:pPr>
      <w:rPr>
        <w:rFonts w:ascii="Symbol" w:eastAsia="Times New Roman" w:hAnsi="Symbol" w:cs="Times New Roman" w:hint="default"/>
      </w:rPr>
    </w:lvl>
    <w:lvl w:ilvl="1" w:tplc="04070003" w:tentative="1">
      <w:start w:val="1"/>
      <w:numFmt w:val="bullet"/>
      <w:lvlText w:val="o"/>
      <w:lvlJc w:val="left"/>
      <w:pPr>
        <w:ind w:left="2295" w:hanging="360"/>
      </w:pPr>
      <w:rPr>
        <w:rFonts w:ascii="Courier New" w:hAnsi="Courier New" w:hint="default"/>
      </w:rPr>
    </w:lvl>
    <w:lvl w:ilvl="2" w:tplc="04070005" w:tentative="1">
      <w:start w:val="1"/>
      <w:numFmt w:val="bullet"/>
      <w:lvlText w:val=""/>
      <w:lvlJc w:val="left"/>
      <w:pPr>
        <w:ind w:left="3015" w:hanging="360"/>
      </w:pPr>
      <w:rPr>
        <w:rFonts w:ascii="Wingdings" w:hAnsi="Wingdings" w:hint="default"/>
      </w:rPr>
    </w:lvl>
    <w:lvl w:ilvl="3" w:tplc="04070001" w:tentative="1">
      <w:start w:val="1"/>
      <w:numFmt w:val="bullet"/>
      <w:lvlText w:val=""/>
      <w:lvlJc w:val="left"/>
      <w:pPr>
        <w:ind w:left="3735" w:hanging="360"/>
      </w:pPr>
      <w:rPr>
        <w:rFonts w:ascii="Symbol" w:hAnsi="Symbol" w:hint="default"/>
      </w:rPr>
    </w:lvl>
    <w:lvl w:ilvl="4" w:tplc="04070003" w:tentative="1">
      <w:start w:val="1"/>
      <w:numFmt w:val="bullet"/>
      <w:lvlText w:val="o"/>
      <w:lvlJc w:val="left"/>
      <w:pPr>
        <w:ind w:left="4455" w:hanging="360"/>
      </w:pPr>
      <w:rPr>
        <w:rFonts w:ascii="Courier New" w:hAnsi="Courier New" w:hint="default"/>
      </w:rPr>
    </w:lvl>
    <w:lvl w:ilvl="5" w:tplc="04070005" w:tentative="1">
      <w:start w:val="1"/>
      <w:numFmt w:val="bullet"/>
      <w:lvlText w:val=""/>
      <w:lvlJc w:val="left"/>
      <w:pPr>
        <w:ind w:left="5175" w:hanging="360"/>
      </w:pPr>
      <w:rPr>
        <w:rFonts w:ascii="Wingdings" w:hAnsi="Wingdings" w:hint="default"/>
      </w:rPr>
    </w:lvl>
    <w:lvl w:ilvl="6" w:tplc="04070001" w:tentative="1">
      <w:start w:val="1"/>
      <w:numFmt w:val="bullet"/>
      <w:lvlText w:val=""/>
      <w:lvlJc w:val="left"/>
      <w:pPr>
        <w:ind w:left="5895" w:hanging="360"/>
      </w:pPr>
      <w:rPr>
        <w:rFonts w:ascii="Symbol" w:hAnsi="Symbol" w:hint="default"/>
      </w:rPr>
    </w:lvl>
    <w:lvl w:ilvl="7" w:tplc="04070003" w:tentative="1">
      <w:start w:val="1"/>
      <w:numFmt w:val="bullet"/>
      <w:lvlText w:val="o"/>
      <w:lvlJc w:val="left"/>
      <w:pPr>
        <w:ind w:left="6615" w:hanging="360"/>
      </w:pPr>
      <w:rPr>
        <w:rFonts w:ascii="Courier New" w:hAnsi="Courier New" w:hint="default"/>
      </w:rPr>
    </w:lvl>
    <w:lvl w:ilvl="8" w:tplc="04070005" w:tentative="1">
      <w:start w:val="1"/>
      <w:numFmt w:val="bullet"/>
      <w:lvlText w:val=""/>
      <w:lvlJc w:val="left"/>
      <w:pPr>
        <w:ind w:left="7335" w:hanging="360"/>
      </w:pPr>
      <w:rPr>
        <w:rFonts w:ascii="Wingdings" w:hAnsi="Wingdings" w:hint="default"/>
      </w:rPr>
    </w:lvl>
  </w:abstractNum>
  <w:abstractNum w:abstractNumId="1" w15:restartNumberingAfterBreak="0">
    <w:nsid w:val="52DB720E"/>
    <w:multiLevelType w:val="multilevel"/>
    <w:tmpl w:val="B4EA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377785"/>
    <w:multiLevelType w:val="hybridMultilevel"/>
    <w:tmpl w:val="16D64EF8"/>
    <w:lvl w:ilvl="0" w:tplc="0B6EC18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CFB1B13"/>
    <w:multiLevelType w:val="hybridMultilevel"/>
    <w:tmpl w:val="DCA4FEA6"/>
    <w:lvl w:ilvl="0" w:tplc="04070001">
      <w:start w:val="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5EE0E6F"/>
    <w:multiLevelType w:val="hybridMultilevel"/>
    <w:tmpl w:val="3800E960"/>
    <w:lvl w:ilvl="0" w:tplc="D88E6E98">
      <w:start w:val="1"/>
      <w:numFmt w:val="bullet"/>
      <w:lvlText w:val=""/>
      <w:lvlJc w:val="left"/>
      <w:pPr>
        <w:ind w:left="855" w:hanging="360"/>
      </w:pPr>
      <w:rPr>
        <w:rFonts w:ascii="Symbol" w:eastAsia="Times New Roman" w:hAnsi="Symbol" w:cs="Times New Roman" w:hint="default"/>
      </w:rPr>
    </w:lvl>
    <w:lvl w:ilvl="1" w:tplc="04070003" w:tentative="1">
      <w:start w:val="1"/>
      <w:numFmt w:val="bullet"/>
      <w:lvlText w:val="o"/>
      <w:lvlJc w:val="left"/>
      <w:pPr>
        <w:ind w:left="1575" w:hanging="360"/>
      </w:pPr>
      <w:rPr>
        <w:rFonts w:ascii="Courier New" w:hAnsi="Courier New" w:hint="default"/>
      </w:rPr>
    </w:lvl>
    <w:lvl w:ilvl="2" w:tplc="04070005" w:tentative="1">
      <w:start w:val="1"/>
      <w:numFmt w:val="bullet"/>
      <w:lvlText w:val=""/>
      <w:lvlJc w:val="left"/>
      <w:pPr>
        <w:ind w:left="2295" w:hanging="360"/>
      </w:pPr>
      <w:rPr>
        <w:rFonts w:ascii="Wingdings" w:hAnsi="Wingdings" w:hint="default"/>
      </w:rPr>
    </w:lvl>
    <w:lvl w:ilvl="3" w:tplc="04070001" w:tentative="1">
      <w:start w:val="1"/>
      <w:numFmt w:val="bullet"/>
      <w:lvlText w:val=""/>
      <w:lvlJc w:val="left"/>
      <w:pPr>
        <w:ind w:left="3015" w:hanging="360"/>
      </w:pPr>
      <w:rPr>
        <w:rFonts w:ascii="Symbol" w:hAnsi="Symbol" w:hint="default"/>
      </w:rPr>
    </w:lvl>
    <w:lvl w:ilvl="4" w:tplc="04070003" w:tentative="1">
      <w:start w:val="1"/>
      <w:numFmt w:val="bullet"/>
      <w:lvlText w:val="o"/>
      <w:lvlJc w:val="left"/>
      <w:pPr>
        <w:ind w:left="3735" w:hanging="360"/>
      </w:pPr>
      <w:rPr>
        <w:rFonts w:ascii="Courier New" w:hAnsi="Courier New" w:hint="default"/>
      </w:rPr>
    </w:lvl>
    <w:lvl w:ilvl="5" w:tplc="04070005" w:tentative="1">
      <w:start w:val="1"/>
      <w:numFmt w:val="bullet"/>
      <w:lvlText w:val=""/>
      <w:lvlJc w:val="left"/>
      <w:pPr>
        <w:ind w:left="4455" w:hanging="360"/>
      </w:pPr>
      <w:rPr>
        <w:rFonts w:ascii="Wingdings" w:hAnsi="Wingdings" w:hint="default"/>
      </w:rPr>
    </w:lvl>
    <w:lvl w:ilvl="6" w:tplc="04070001" w:tentative="1">
      <w:start w:val="1"/>
      <w:numFmt w:val="bullet"/>
      <w:lvlText w:val=""/>
      <w:lvlJc w:val="left"/>
      <w:pPr>
        <w:ind w:left="5175" w:hanging="360"/>
      </w:pPr>
      <w:rPr>
        <w:rFonts w:ascii="Symbol" w:hAnsi="Symbol" w:hint="default"/>
      </w:rPr>
    </w:lvl>
    <w:lvl w:ilvl="7" w:tplc="04070003" w:tentative="1">
      <w:start w:val="1"/>
      <w:numFmt w:val="bullet"/>
      <w:lvlText w:val="o"/>
      <w:lvlJc w:val="left"/>
      <w:pPr>
        <w:ind w:left="5895" w:hanging="360"/>
      </w:pPr>
      <w:rPr>
        <w:rFonts w:ascii="Courier New" w:hAnsi="Courier New" w:hint="default"/>
      </w:rPr>
    </w:lvl>
    <w:lvl w:ilvl="8" w:tplc="04070005" w:tentative="1">
      <w:start w:val="1"/>
      <w:numFmt w:val="bullet"/>
      <w:lvlText w:val=""/>
      <w:lvlJc w:val="left"/>
      <w:pPr>
        <w:ind w:left="6615" w:hanging="360"/>
      </w:pPr>
      <w:rPr>
        <w:rFonts w:ascii="Wingdings" w:hAnsi="Wingdings" w:hint="default"/>
      </w:rPr>
    </w:lvl>
  </w:abstractNum>
  <w:num w:numId="1" w16cid:durableId="1679962690">
    <w:abstractNumId w:val="1"/>
  </w:num>
  <w:num w:numId="2" w16cid:durableId="2137025775">
    <w:abstractNumId w:val="2"/>
  </w:num>
  <w:num w:numId="3" w16cid:durableId="116140732">
    <w:abstractNumId w:val="3"/>
  </w:num>
  <w:num w:numId="4" w16cid:durableId="901020441">
    <w:abstractNumId w:val="4"/>
  </w:num>
  <w:num w:numId="5" w16cid:durableId="1939603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16F"/>
    <w:rsid w:val="003104CF"/>
    <w:rsid w:val="003A6D62"/>
    <w:rsid w:val="0045058A"/>
    <w:rsid w:val="00760477"/>
    <w:rsid w:val="00826447"/>
    <w:rsid w:val="008D716F"/>
    <w:rsid w:val="009B7848"/>
    <w:rsid w:val="00AB6D77"/>
    <w:rsid w:val="00B651F5"/>
    <w:rsid w:val="00D31038"/>
    <w:rsid w:val="00F815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5B9A9"/>
  <w15:chartTrackingRefBased/>
  <w15:docId w15:val="{D8D8BCF2-F6BE-7344-8251-E768880B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D716F"/>
    <w:pPr>
      <w:spacing w:before="100" w:beforeAutospacing="1" w:after="100" w:afterAutospacing="1"/>
    </w:pPr>
    <w:rPr>
      <w:rFonts w:ascii="Times New Roman" w:eastAsia="Times New Roman" w:hAnsi="Times New Roman" w:cs="Times New Roman"/>
      <w:lang w:eastAsia="de-DE"/>
    </w:rPr>
  </w:style>
  <w:style w:type="character" w:customStyle="1" w:styleId="apple-tab-span">
    <w:name w:val="apple-tab-span"/>
    <w:basedOn w:val="Absatz-Standardschriftart"/>
    <w:rsid w:val="008D716F"/>
  </w:style>
  <w:style w:type="character" w:customStyle="1" w:styleId="apple-converted-space">
    <w:name w:val="apple-converted-space"/>
    <w:basedOn w:val="Absatz-Standardschriftart"/>
    <w:rsid w:val="008D716F"/>
  </w:style>
  <w:style w:type="character" w:styleId="Hyperlink">
    <w:name w:val="Hyperlink"/>
    <w:basedOn w:val="Absatz-Standardschriftart"/>
    <w:uiPriority w:val="99"/>
    <w:unhideWhenUsed/>
    <w:rsid w:val="00826447"/>
    <w:rPr>
      <w:color w:val="0563C1" w:themeColor="hyperlink"/>
      <w:u w:val="single"/>
    </w:rPr>
  </w:style>
  <w:style w:type="character" w:styleId="NichtaufgelsteErwhnung">
    <w:name w:val="Unresolved Mention"/>
    <w:basedOn w:val="Absatz-Standardschriftart"/>
    <w:uiPriority w:val="99"/>
    <w:semiHidden/>
    <w:unhideWhenUsed/>
    <w:rsid w:val="00826447"/>
    <w:rPr>
      <w:color w:val="605E5C"/>
      <w:shd w:val="clear" w:color="auto" w:fill="E1DFDD"/>
    </w:rPr>
  </w:style>
  <w:style w:type="paragraph" w:styleId="Listenabsatz">
    <w:name w:val="List Paragraph"/>
    <w:basedOn w:val="Standard"/>
    <w:uiPriority w:val="34"/>
    <w:qFormat/>
    <w:rsid w:val="00D31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0510">
      <w:bodyDiv w:val="1"/>
      <w:marLeft w:val="0"/>
      <w:marRight w:val="0"/>
      <w:marTop w:val="0"/>
      <w:marBottom w:val="0"/>
      <w:divBdr>
        <w:top w:val="none" w:sz="0" w:space="0" w:color="auto"/>
        <w:left w:val="none" w:sz="0" w:space="0" w:color="auto"/>
        <w:bottom w:val="none" w:sz="0" w:space="0" w:color="auto"/>
        <w:right w:val="none" w:sz="0" w:space="0" w:color="auto"/>
      </w:divBdr>
      <w:divsChild>
        <w:div w:id="1366758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ircusarchiv.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3290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Pruisken</dc:creator>
  <cp:keywords/>
  <dc:description/>
  <cp:lastModifiedBy>Finn Penno</cp:lastModifiedBy>
  <cp:revision>2</cp:revision>
  <dcterms:created xsi:type="dcterms:W3CDTF">2024-11-29T21:35:00Z</dcterms:created>
  <dcterms:modified xsi:type="dcterms:W3CDTF">2024-11-29T21:35:00Z</dcterms:modified>
</cp:coreProperties>
</file>